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BB95" w14:textId="77777777" w:rsidR="00A77B3E" w:rsidRDefault="00413F42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FCC2F1A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7737C877" w14:textId="77777777" w:rsidR="00A77B3E" w:rsidRDefault="00413F42">
      <w:pPr>
        <w:ind w:left="5669"/>
        <w:rPr>
          <w:sz w:val="20"/>
        </w:rPr>
      </w:pPr>
      <w:r>
        <w:rPr>
          <w:sz w:val="20"/>
        </w:rPr>
        <w:t>z dnia  6 maja 2024 r.</w:t>
      </w:r>
    </w:p>
    <w:p w14:paraId="32127D22" w14:textId="77777777" w:rsidR="00A77B3E" w:rsidRDefault="00413F42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0A575D98" w14:textId="77777777" w:rsidR="00A77B3E" w:rsidRDefault="00A77B3E">
      <w:pPr>
        <w:ind w:left="5669"/>
        <w:rPr>
          <w:sz w:val="20"/>
        </w:rPr>
      </w:pPr>
    </w:p>
    <w:p w14:paraId="54AE3455" w14:textId="77777777" w:rsidR="00A77B3E" w:rsidRDefault="00A77B3E">
      <w:pPr>
        <w:ind w:left="5669"/>
        <w:rPr>
          <w:sz w:val="20"/>
        </w:rPr>
      </w:pPr>
    </w:p>
    <w:p w14:paraId="3A1A8FD9" w14:textId="77777777" w:rsidR="00A77B3E" w:rsidRDefault="00413F4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Łęka Opatowska</w:t>
      </w:r>
    </w:p>
    <w:p w14:paraId="280D520C" w14:textId="77777777" w:rsidR="00A77B3E" w:rsidRDefault="00413F42">
      <w:pPr>
        <w:spacing w:before="280" w:after="280"/>
        <w:jc w:val="center"/>
        <w:rPr>
          <w:b/>
          <w:caps/>
        </w:rPr>
      </w:pPr>
      <w:r>
        <w:t>z dnia 6 maja 2024 r.</w:t>
      </w:r>
    </w:p>
    <w:p w14:paraId="22116483" w14:textId="77777777" w:rsidR="00A77B3E" w:rsidRDefault="00413F42">
      <w:pPr>
        <w:keepNext/>
        <w:spacing w:after="480"/>
        <w:jc w:val="center"/>
      </w:pPr>
      <w:r>
        <w:rPr>
          <w:b/>
        </w:rPr>
        <w:t xml:space="preserve">w sprawie ustalenia składu Komisji Oświaty, Zdrowia, Kultury i Sportu Rady Gminy Łęka </w:t>
      </w:r>
      <w:r>
        <w:rPr>
          <w:b/>
        </w:rPr>
        <w:t>Opatowska oraz przedmiotu jej działania.</w:t>
      </w:r>
    </w:p>
    <w:p w14:paraId="1049BA61" w14:textId="77777777" w:rsidR="00A77B3E" w:rsidRDefault="00413F42">
      <w:pPr>
        <w:keepLines/>
        <w:spacing w:before="120" w:after="120"/>
        <w:ind w:firstLine="227"/>
        <w:jc w:val="both"/>
      </w:pPr>
      <w:r>
        <w:t>Na podstawie art. 21 ust. 1 ustawy z dnia 8 marca 1990 r. o samorządzie gminnym (</w:t>
      </w:r>
      <w:proofErr w:type="spellStart"/>
      <w:r>
        <w:t>t.j</w:t>
      </w:r>
      <w:proofErr w:type="spellEnd"/>
      <w:r>
        <w:t xml:space="preserve">. Dz. U. z 2024 r. poz. 609) oraz § 15 ust. 1 uchwały Nr LVII/267/2018 Rady Gminy Łęka Opatowska z dnia 18 października 2018 r. w sprawie Statutu Gminy Łęka Opatowska (Dz. Urz. Woj. </w:t>
      </w:r>
      <w:proofErr w:type="spellStart"/>
      <w:r>
        <w:t>Wielk</w:t>
      </w:r>
      <w:proofErr w:type="spellEnd"/>
      <w:r>
        <w:t>. z 2018 r. poz. 8340ze zm.) Rada Gminy Łęka Opatowska uchwala co następuje:</w:t>
      </w:r>
    </w:p>
    <w:p w14:paraId="777FC4F8" w14:textId="77777777" w:rsidR="00B46E25" w:rsidRDefault="00413F42">
      <w:pPr>
        <w:keepNext/>
        <w:spacing w:before="280"/>
        <w:jc w:val="center"/>
      </w:pPr>
      <w:r>
        <w:rPr>
          <w:b/>
        </w:rPr>
        <w:t>§ 1. </w:t>
      </w:r>
    </w:p>
    <w:p w14:paraId="7BB464F6" w14:textId="77777777" w:rsidR="00A77B3E" w:rsidRDefault="00413F42">
      <w:pPr>
        <w:keepLines/>
        <w:spacing w:before="120" w:after="120"/>
        <w:ind w:firstLine="340"/>
      </w:pPr>
      <w:r>
        <w:t>1. </w:t>
      </w:r>
      <w:r>
        <w:t>Ustala się następujący skład osobowy Komisji Oświaty, Zdrowia, Kultury i Sportu:</w:t>
      </w:r>
      <w:r>
        <w:br/>
      </w:r>
    </w:p>
    <w:p w14:paraId="52922FC5" w14:textId="77777777" w:rsidR="00A77B3E" w:rsidRDefault="00413F42">
      <w:pPr>
        <w:spacing w:before="120" w:after="120"/>
        <w:ind w:left="340" w:firstLine="113"/>
      </w:pPr>
      <w:r>
        <w:t>1) </w:t>
      </w:r>
      <w:r>
        <w:t>....................................</w:t>
      </w:r>
    </w:p>
    <w:p w14:paraId="4D3F82E4" w14:textId="77777777" w:rsidR="00A77B3E" w:rsidRDefault="00413F42">
      <w:pPr>
        <w:spacing w:before="120" w:after="120"/>
        <w:ind w:left="340" w:firstLine="113"/>
      </w:pPr>
      <w:r>
        <w:t>2) </w:t>
      </w:r>
      <w:r>
        <w:t>....................................</w:t>
      </w:r>
    </w:p>
    <w:p w14:paraId="188D3501" w14:textId="77777777" w:rsidR="00A77B3E" w:rsidRDefault="00413F42">
      <w:pPr>
        <w:spacing w:before="120" w:after="120"/>
        <w:ind w:left="340" w:firstLine="113"/>
      </w:pPr>
      <w:r>
        <w:t>3) </w:t>
      </w:r>
      <w:r>
        <w:t>....................................</w:t>
      </w:r>
    </w:p>
    <w:p w14:paraId="7C372879" w14:textId="77777777" w:rsidR="00A77B3E" w:rsidRDefault="00413F42">
      <w:pPr>
        <w:spacing w:before="120" w:after="120"/>
        <w:ind w:left="340" w:firstLine="113"/>
      </w:pPr>
      <w:r>
        <w:t>4) </w:t>
      </w:r>
      <w:r>
        <w:t>....................................</w:t>
      </w:r>
    </w:p>
    <w:p w14:paraId="6B18A43D" w14:textId="77777777" w:rsidR="00A77B3E" w:rsidRDefault="00413F42">
      <w:pPr>
        <w:spacing w:before="120" w:after="120"/>
        <w:ind w:left="340" w:firstLine="113"/>
      </w:pPr>
      <w:r>
        <w:t>5) </w:t>
      </w:r>
      <w:r>
        <w:t>....................................</w:t>
      </w:r>
    </w:p>
    <w:p w14:paraId="2B61A2C9" w14:textId="77777777" w:rsidR="00A77B3E" w:rsidRDefault="00413F42">
      <w:pPr>
        <w:spacing w:before="120" w:after="120"/>
        <w:ind w:left="340" w:firstLine="113"/>
      </w:pPr>
      <w:r>
        <w:t>6) </w:t>
      </w:r>
      <w:r>
        <w:t>....................................</w:t>
      </w:r>
    </w:p>
    <w:p w14:paraId="5BAEBEC7" w14:textId="77777777" w:rsidR="00A77B3E" w:rsidRDefault="00413F42">
      <w:pPr>
        <w:spacing w:before="120" w:after="120"/>
        <w:ind w:left="340" w:firstLine="113"/>
      </w:pPr>
      <w:r>
        <w:t>7) </w:t>
      </w:r>
      <w:r>
        <w:t>....................................</w:t>
      </w:r>
    </w:p>
    <w:p w14:paraId="59D9B640" w14:textId="77777777" w:rsidR="00A77B3E" w:rsidRDefault="00413F42">
      <w:pPr>
        <w:spacing w:before="120" w:after="120"/>
        <w:ind w:left="340" w:firstLine="113"/>
      </w:pPr>
      <w:r>
        <w:t>8) </w:t>
      </w:r>
      <w:r>
        <w:t>....................................</w:t>
      </w:r>
    </w:p>
    <w:p w14:paraId="1031ACEA" w14:textId="77777777" w:rsidR="00A77B3E" w:rsidRDefault="00413F42">
      <w:pPr>
        <w:spacing w:before="120" w:after="120"/>
        <w:ind w:left="340" w:firstLine="113"/>
      </w:pPr>
      <w:r>
        <w:t>9) </w:t>
      </w:r>
      <w:r>
        <w:t>....................................</w:t>
      </w:r>
    </w:p>
    <w:p w14:paraId="5CC3438E" w14:textId="77777777" w:rsidR="00A77B3E" w:rsidRDefault="00413F42">
      <w:pPr>
        <w:keepLines/>
        <w:spacing w:before="120" w:after="120"/>
        <w:ind w:firstLine="340"/>
      </w:pPr>
      <w:r>
        <w:t>2. </w:t>
      </w:r>
      <w:r>
        <w:t>Przedmiotem działania określonej w ust.1 Komisji będą sprawy z zakresu:</w:t>
      </w:r>
    </w:p>
    <w:p w14:paraId="4A03816B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ochrony zdrowia, opieki medycznej i </w:t>
      </w:r>
      <w:r>
        <w:t>stomatologicznej,</w:t>
      </w:r>
    </w:p>
    <w:p w14:paraId="0388AFC1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pomocy społecznej i socjalnej dla mieszkańców,</w:t>
      </w:r>
    </w:p>
    <w:p w14:paraId="2DCB3656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kultury i placówek upowszechniania kultury, bibliotek,</w:t>
      </w:r>
    </w:p>
    <w:p w14:paraId="67F0560F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spraw oświatowych,</w:t>
      </w:r>
    </w:p>
    <w:p w14:paraId="0A226EF8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kultury fizycznej i sportu,</w:t>
      </w:r>
    </w:p>
    <w:p w14:paraId="6607DAB0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profilaktyki alkoholowej,</w:t>
      </w:r>
    </w:p>
    <w:p w14:paraId="565D6D6D" w14:textId="77777777" w:rsidR="00A77B3E" w:rsidRDefault="00413F42">
      <w:pPr>
        <w:keepLines/>
        <w:spacing w:before="120" w:after="120"/>
        <w:ind w:left="227" w:hanging="113"/>
      </w:pPr>
      <w:r>
        <w:t>- </w:t>
      </w:r>
      <w:r>
        <w:t>polityki prorodzinnej,</w:t>
      </w:r>
    </w:p>
    <w:p w14:paraId="593BC01E" w14:textId="77777777" w:rsidR="00B46E25" w:rsidRDefault="00413F42">
      <w:pPr>
        <w:keepNext/>
        <w:spacing w:before="280"/>
        <w:jc w:val="center"/>
      </w:pPr>
      <w:r>
        <w:rPr>
          <w:b/>
        </w:rPr>
        <w:t>§ 2. </w:t>
      </w:r>
    </w:p>
    <w:p w14:paraId="644630B6" w14:textId="77777777" w:rsidR="00A77B3E" w:rsidRDefault="00413F42">
      <w:pPr>
        <w:keepLines/>
        <w:spacing w:before="120" w:after="120"/>
        <w:ind w:firstLine="340"/>
      </w:pPr>
      <w:r>
        <w:t>Wykonanie uchwały powierza się Wójtowi Gminy.</w:t>
      </w:r>
    </w:p>
    <w:p w14:paraId="73C7B2F2" w14:textId="77777777" w:rsidR="00B46E25" w:rsidRDefault="00413F42">
      <w:pPr>
        <w:keepNext/>
        <w:spacing w:before="280"/>
        <w:jc w:val="center"/>
      </w:pPr>
      <w:r>
        <w:rPr>
          <w:b/>
        </w:rPr>
        <w:t>§ 3. </w:t>
      </w:r>
    </w:p>
    <w:p w14:paraId="4F28DF48" w14:textId="77777777" w:rsidR="00A77B3E" w:rsidRDefault="00413F42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Uchwała wchodzi w życie z dniem podjęcia.</w:t>
      </w:r>
    </w:p>
    <w:p w14:paraId="6E0AA040" w14:textId="77777777" w:rsidR="00B46E25" w:rsidRDefault="00B46E25">
      <w:pPr>
        <w:rPr>
          <w:color w:val="000000"/>
          <w:szCs w:val="20"/>
          <w:highlight w:val="white"/>
          <w:lang w:val="x-none" w:eastAsia="en-US" w:bidi="ar-SA"/>
        </w:rPr>
      </w:pPr>
    </w:p>
    <w:p w14:paraId="28B2A1F3" w14:textId="77777777" w:rsidR="00B46E25" w:rsidRDefault="00413F42">
      <w:pPr>
        <w:spacing w:line="360" w:lineRule="auto"/>
        <w:jc w:val="center"/>
        <w:rPr>
          <w:b/>
          <w:caps/>
          <w:color w:val="000000"/>
          <w:szCs w:val="20"/>
          <w:highlight w:val="white"/>
          <w:lang w:val="x-none" w:eastAsia="en-US" w:bidi="ar-SA"/>
        </w:rPr>
      </w:pPr>
      <w:r>
        <w:rPr>
          <w:b/>
          <w:caps/>
          <w:color w:val="000000"/>
          <w:szCs w:val="20"/>
          <w:highlight w:val="white"/>
          <w:lang w:val="x-none" w:eastAsia="en-US" w:bidi="ar-SA"/>
        </w:rPr>
        <w:t>uzasadnienie</w:t>
      </w:r>
    </w:p>
    <w:p w14:paraId="67FBB3ED" w14:textId="77777777" w:rsidR="00B46E25" w:rsidRDefault="00413F42">
      <w:pPr>
        <w:ind w:firstLine="708"/>
        <w:jc w:val="both"/>
        <w:rPr>
          <w:color w:val="000000"/>
          <w:sz w:val="24"/>
          <w:szCs w:val="20"/>
          <w:highlight w:val="white"/>
          <w:lang w:val="x-none" w:eastAsia="en-US" w:bidi="ar-SA"/>
        </w:rPr>
      </w:pP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Na podstawie art. 21 ust. 1 powołanej w podstawie prawnej 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uchwały – ustawy o samorządzie gminnym z dnia 8 marca 1990 r. Rada Gminy ze swojego grona może powoływać stałe i doraźne komisje do określonych zadań ustalając przedmiot działania</w:t>
      </w:r>
      <w:r>
        <w:rPr>
          <w:color w:val="000000"/>
          <w:sz w:val="24"/>
          <w:szCs w:val="20"/>
          <w:highlight w:val="white"/>
        </w:rPr>
        <w:t xml:space="preserve"> 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oraz skład osobowy.</w:t>
      </w:r>
    </w:p>
    <w:p w14:paraId="3E328455" w14:textId="77777777" w:rsidR="00B46E25" w:rsidRDefault="00413F42">
      <w:pPr>
        <w:jc w:val="both"/>
        <w:rPr>
          <w:color w:val="000000"/>
          <w:sz w:val="24"/>
          <w:szCs w:val="20"/>
          <w:highlight w:val="white"/>
          <w:lang w:val="x-none" w:eastAsia="en-US" w:bidi="ar-SA"/>
        </w:rPr>
      </w:pPr>
      <w:r>
        <w:rPr>
          <w:color w:val="000000"/>
          <w:sz w:val="24"/>
          <w:szCs w:val="20"/>
          <w:highlight w:val="white"/>
          <w:lang w:val="x-none" w:eastAsia="en-US" w:bidi="ar-SA"/>
        </w:rPr>
        <w:t>Zgodnie z § 1</w:t>
      </w:r>
      <w:r>
        <w:rPr>
          <w:color w:val="000000"/>
          <w:sz w:val="24"/>
          <w:szCs w:val="20"/>
          <w:highlight w:val="white"/>
        </w:rPr>
        <w:t>5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 ust. 1 Statutu Gminy Łęka Opatowska – Rada powołuje oprócz Komisji Rewizyjnej</w:t>
      </w:r>
      <w:r>
        <w:rPr>
          <w:color w:val="000000"/>
          <w:sz w:val="24"/>
          <w:szCs w:val="20"/>
          <w:highlight w:val="white"/>
        </w:rPr>
        <w:t xml:space="preserve">, Komisji </w:t>
      </w:r>
      <w:r>
        <w:rPr>
          <w:color w:val="000000"/>
          <w:szCs w:val="20"/>
          <w:highlight w:val="white"/>
          <w:lang w:val="x-none" w:eastAsia="en-US" w:bidi="ar-SA"/>
        </w:rPr>
        <w:t>Skarg, Wniosków i Petycji</w:t>
      </w:r>
      <w:r>
        <w:rPr>
          <w:color w:val="000000"/>
          <w:szCs w:val="20"/>
          <w:highlight w:val="white"/>
        </w:rPr>
        <w:t>,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 Planowania i Budżetu</w:t>
      </w:r>
      <w:r>
        <w:rPr>
          <w:color w:val="000000"/>
          <w:sz w:val="24"/>
          <w:szCs w:val="20"/>
          <w:highlight w:val="white"/>
        </w:rPr>
        <w:t xml:space="preserve"> oraz 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Gospodarcz</w:t>
      </w:r>
      <w:r>
        <w:rPr>
          <w:color w:val="000000"/>
          <w:sz w:val="24"/>
          <w:szCs w:val="20"/>
          <w:highlight w:val="white"/>
        </w:rPr>
        <w:t>ej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,</w:t>
      </w:r>
      <w:r>
        <w:rPr>
          <w:color w:val="000000"/>
          <w:sz w:val="24"/>
          <w:szCs w:val="20"/>
          <w:highlight w:val="white"/>
        </w:rPr>
        <w:t xml:space="preserve"> 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następując</w:t>
      </w:r>
      <w:r>
        <w:rPr>
          <w:color w:val="000000"/>
          <w:sz w:val="24"/>
          <w:szCs w:val="20"/>
          <w:highlight w:val="white"/>
        </w:rPr>
        <w:t>ą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 stał</w:t>
      </w:r>
      <w:r>
        <w:rPr>
          <w:color w:val="000000"/>
          <w:sz w:val="24"/>
          <w:szCs w:val="20"/>
          <w:highlight w:val="white"/>
        </w:rPr>
        <w:t>ą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 komisj</w:t>
      </w:r>
      <w:r>
        <w:rPr>
          <w:color w:val="000000"/>
          <w:sz w:val="24"/>
          <w:szCs w:val="20"/>
          <w:highlight w:val="white"/>
        </w:rPr>
        <w:t>ę</w:t>
      </w:r>
      <w:r>
        <w:rPr>
          <w:color w:val="000000"/>
          <w:sz w:val="24"/>
          <w:szCs w:val="20"/>
          <w:highlight w:val="white"/>
          <w:lang w:val="x-none" w:eastAsia="en-US" w:bidi="ar-SA"/>
        </w:rPr>
        <w:t>:  Oświaty, Zdrowia, Kultury i Sportu.</w:t>
      </w:r>
    </w:p>
    <w:p w14:paraId="330B86AC" w14:textId="77777777" w:rsidR="00B46E25" w:rsidRDefault="00413F42">
      <w:pPr>
        <w:ind w:firstLine="708"/>
        <w:jc w:val="both"/>
        <w:rPr>
          <w:color w:val="000000"/>
          <w:sz w:val="24"/>
          <w:szCs w:val="20"/>
          <w:highlight w:val="white"/>
          <w:lang w:val="x-none" w:eastAsia="en-US" w:bidi="ar-SA"/>
        </w:rPr>
      </w:pPr>
      <w:r>
        <w:rPr>
          <w:color w:val="000000"/>
          <w:sz w:val="24"/>
          <w:szCs w:val="20"/>
          <w:highlight w:val="white"/>
          <w:lang w:val="x-none" w:eastAsia="en-US" w:bidi="ar-SA"/>
        </w:rPr>
        <w:t xml:space="preserve">Mając na uwadze przytoczone okoliczności  podjęcie uchwały jest uzasadnione </w:t>
      </w:r>
    </w:p>
    <w:p w14:paraId="5C3A4D7F" w14:textId="77777777" w:rsidR="00B46E25" w:rsidRDefault="00B46E25">
      <w:pPr>
        <w:ind w:firstLine="708"/>
        <w:jc w:val="both"/>
        <w:rPr>
          <w:color w:val="000000"/>
          <w:sz w:val="24"/>
          <w:szCs w:val="20"/>
          <w:highlight w:val="white"/>
          <w:lang w:val="x-none" w:eastAsia="en-US" w:bidi="ar-SA"/>
        </w:rPr>
      </w:pPr>
    </w:p>
    <w:p w14:paraId="43BBF93F" w14:textId="77777777" w:rsidR="00B46E25" w:rsidRDefault="00B46E25">
      <w:pPr>
        <w:spacing w:line="360" w:lineRule="auto"/>
        <w:rPr>
          <w:color w:val="000000"/>
          <w:szCs w:val="20"/>
          <w:highlight w:val="white"/>
          <w:lang w:val="x-none" w:eastAsia="en-US" w:bidi="ar-SA"/>
        </w:rPr>
      </w:pPr>
    </w:p>
    <w:sectPr w:rsidR="00B46E2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C910" w14:textId="77777777" w:rsidR="00413F42" w:rsidRDefault="00413F42">
      <w:r>
        <w:separator/>
      </w:r>
    </w:p>
  </w:endnote>
  <w:endnote w:type="continuationSeparator" w:id="0">
    <w:p w14:paraId="617711F9" w14:textId="77777777" w:rsidR="00413F42" w:rsidRDefault="004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46E25" w14:paraId="38BF19D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03DFDC" w14:textId="77777777" w:rsidR="00B46E25" w:rsidRDefault="00413F42">
          <w:pPr>
            <w:rPr>
              <w:sz w:val="18"/>
            </w:rPr>
          </w:pPr>
          <w:r>
            <w:rPr>
              <w:sz w:val="18"/>
            </w:rPr>
            <w:t>Id: 03155EE5-C4F0-47ED-81B2-71944CE9C6AA.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AFBBA8" w14:textId="77777777" w:rsidR="00B46E25" w:rsidRDefault="00413F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4EFF9C" w14:textId="77777777" w:rsidR="00B46E25" w:rsidRDefault="00B46E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46E25" w14:paraId="1F04CB9F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E1A248" w14:textId="77777777" w:rsidR="00B46E25" w:rsidRDefault="00413F42">
          <w:pPr>
            <w:rPr>
              <w:sz w:val="18"/>
            </w:rPr>
          </w:pPr>
          <w:r>
            <w:rPr>
              <w:sz w:val="18"/>
            </w:rPr>
            <w:t>Id: 03155EE5-C4F0-47ED-81B2-71944CE9C6AA.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1B93E0" w14:textId="77777777" w:rsidR="00B46E25" w:rsidRDefault="00413F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6046509" w14:textId="77777777" w:rsidR="00B46E25" w:rsidRDefault="00B46E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28FD" w14:textId="77777777" w:rsidR="00413F42" w:rsidRDefault="00413F42">
      <w:r>
        <w:separator/>
      </w:r>
    </w:p>
  </w:footnote>
  <w:footnote w:type="continuationSeparator" w:id="0">
    <w:p w14:paraId="43E08BE0" w14:textId="77777777" w:rsidR="00413F42" w:rsidRDefault="0041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3F42"/>
    <w:rsid w:val="00A77B3E"/>
    <w:rsid w:val="00B46E2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F629"/>
  <w15:docId w15:val="{DCD4DF77-B4CF-401C-A74D-0902E14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Łeka Opatowska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maja 2024 r.</dc:title>
  <dc:subject>w sprawie ustalenia składu Komisji Oświaty, Zdrowia, Kultury i^Sportu Rady Gminy Łęka Opatowska oraz przedmiotu jej działania.</dc:subject>
  <dc:creator>rwoznica</dc:creator>
  <cp:lastModifiedBy>office_ug3</cp:lastModifiedBy>
  <cp:revision>2</cp:revision>
  <dcterms:created xsi:type="dcterms:W3CDTF">2024-05-06T10:53:00Z</dcterms:created>
  <dcterms:modified xsi:type="dcterms:W3CDTF">2024-05-06T10:53:00Z</dcterms:modified>
  <cp:category>Akt prawny</cp:category>
</cp:coreProperties>
</file>