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D9F64" w14:textId="68DB24A6" w:rsidR="009A2908" w:rsidRPr="00CA230D" w:rsidRDefault="00A2704B" w:rsidP="00CA230D">
      <w:pPr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6C31B202" wp14:editId="3A802F08">
            <wp:extent cx="5760720" cy="3240405"/>
            <wp:effectExtent l="0" t="0" r="0" b="0"/>
            <wp:docPr id="36921490" name="Obraz 3" descr="Obraz zawierający na wolnym powietrzu, budynek, drzewo, roślin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21490" name="Obraz 3" descr="Obraz zawierający na wolnym powietrzu, budynek, drzewo, roślin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336D7A" w14:textId="77777777" w:rsidR="00E31AC9" w:rsidRPr="00CA230D" w:rsidRDefault="009A2908" w:rsidP="00E31AC9">
      <w:pPr>
        <w:spacing w:after="0"/>
        <w:jc w:val="center"/>
        <w:rPr>
          <w:rFonts w:ascii="Garamond" w:hAnsi="Garamond"/>
          <w:b/>
          <w:bCs/>
          <w:sz w:val="28"/>
          <w:szCs w:val="28"/>
        </w:rPr>
      </w:pPr>
      <w:r w:rsidRPr="00CA230D">
        <w:rPr>
          <w:rFonts w:ascii="Garamond" w:hAnsi="Garamond"/>
          <w:b/>
          <w:bCs/>
          <w:sz w:val="28"/>
          <w:szCs w:val="28"/>
        </w:rPr>
        <w:t xml:space="preserve">SPRAWOZDANIE Z REALIZACJI GMINNEGO </w:t>
      </w:r>
    </w:p>
    <w:p w14:paraId="5F8AC17E" w14:textId="583BB80B" w:rsidR="00E31AC9" w:rsidRPr="00CA230D" w:rsidRDefault="009A2908" w:rsidP="00E31AC9">
      <w:pPr>
        <w:spacing w:after="0"/>
        <w:jc w:val="center"/>
        <w:rPr>
          <w:rFonts w:ascii="Garamond" w:hAnsi="Garamond"/>
          <w:b/>
          <w:bCs/>
          <w:sz w:val="28"/>
          <w:szCs w:val="28"/>
        </w:rPr>
      </w:pPr>
      <w:r w:rsidRPr="00CA230D">
        <w:rPr>
          <w:rFonts w:ascii="Garamond" w:hAnsi="Garamond"/>
          <w:b/>
          <w:bCs/>
          <w:sz w:val="28"/>
          <w:szCs w:val="28"/>
        </w:rPr>
        <w:t>PROGRAMU</w:t>
      </w:r>
      <w:r w:rsidR="00E31AC9" w:rsidRPr="00CA230D">
        <w:rPr>
          <w:rFonts w:ascii="Garamond" w:hAnsi="Garamond"/>
          <w:b/>
          <w:bCs/>
          <w:sz w:val="28"/>
          <w:szCs w:val="28"/>
        </w:rPr>
        <w:t xml:space="preserve"> </w:t>
      </w:r>
      <w:r w:rsidRPr="00CA230D">
        <w:rPr>
          <w:rFonts w:ascii="Garamond" w:hAnsi="Garamond"/>
          <w:b/>
          <w:bCs/>
          <w:sz w:val="28"/>
          <w:szCs w:val="28"/>
        </w:rPr>
        <w:t xml:space="preserve">OPIEKI NAD ZABYTKAMI </w:t>
      </w:r>
    </w:p>
    <w:p w14:paraId="1FE444D0" w14:textId="77777777" w:rsidR="00E31AC9" w:rsidRPr="00CA230D" w:rsidRDefault="009A2908" w:rsidP="00E31AC9">
      <w:pPr>
        <w:spacing w:after="0"/>
        <w:jc w:val="center"/>
        <w:rPr>
          <w:rFonts w:ascii="Garamond" w:hAnsi="Garamond"/>
          <w:b/>
          <w:bCs/>
          <w:sz w:val="28"/>
          <w:szCs w:val="28"/>
        </w:rPr>
      </w:pPr>
      <w:r w:rsidRPr="00CA230D">
        <w:rPr>
          <w:rFonts w:ascii="Garamond" w:hAnsi="Garamond"/>
          <w:b/>
          <w:bCs/>
          <w:sz w:val="28"/>
          <w:szCs w:val="28"/>
        </w:rPr>
        <w:t xml:space="preserve">DLA GMINY ŁĘKA OPATOWSKA </w:t>
      </w:r>
    </w:p>
    <w:p w14:paraId="4B495B64" w14:textId="692DDF81" w:rsidR="009A2908" w:rsidRPr="00CA230D" w:rsidRDefault="009A2908" w:rsidP="00E31AC9">
      <w:pPr>
        <w:spacing w:after="0"/>
        <w:jc w:val="center"/>
        <w:rPr>
          <w:rFonts w:ascii="Garamond" w:hAnsi="Garamond"/>
          <w:b/>
          <w:bCs/>
          <w:sz w:val="28"/>
          <w:szCs w:val="28"/>
        </w:rPr>
      </w:pPr>
      <w:r w:rsidRPr="00CA230D">
        <w:rPr>
          <w:rFonts w:ascii="Garamond" w:hAnsi="Garamond"/>
          <w:b/>
          <w:bCs/>
          <w:sz w:val="28"/>
          <w:szCs w:val="28"/>
        </w:rPr>
        <w:t>NA LATA 20</w:t>
      </w:r>
      <w:r w:rsidR="00E31AC9" w:rsidRPr="00CA230D">
        <w:rPr>
          <w:rFonts w:ascii="Garamond" w:hAnsi="Garamond"/>
          <w:b/>
          <w:bCs/>
          <w:sz w:val="28"/>
          <w:szCs w:val="28"/>
        </w:rPr>
        <w:t>23 – 2026</w:t>
      </w:r>
    </w:p>
    <w:p w14:paraId="417264A1" w14:textId="77777777" w:rsidR="00E31AC9" w:rsidRDefault="00E31AC9">
      <w:pPr>
        <w:rPr>
          <w:rFonts w:ascii="Garamond" w:hAnsi="Garamond"/>
          <w:sz w:val="28"/>
          <w:szCs w:val="28"/>
        </w:rPr>
      </w:pPr>
    </w:p>
    <w:p w14:paraId="7F50860A" w14:textId="77777777" w:rsidR="00CA230D" w:rsidRPr="00CA230D" w:rsidRDefault="00CA230D">
      <w:pPr>
        <w:rPr>
          <w:rFonts w:ascii="Garamond" w:hAnsi="Garamond"/>
          <w:sz w:val="28"/>
          <w:szCs w:val="28"/>
        </w:rPr>
      </w:pPr>
    </w:p>
    <w:p w14:paraId="59C810AD" w14:textId="2F7E5354" w:rsidR="00E31AC9" w:rsidRPr="00CA230D" w:rsidRDefault="00E31AC9" w:rsidP="00E31AC9">
      <w:pPr>
        <w:jc w:val="center"/>
        <w:rPr>
          <w:rFonts w:ascii="Garamond" w:hAnsi="Garamond"/>
          <w:sz w:val="28"/>
          <w:szCs w:val="28"/>
        </w:rPr>
      </w:pPr>
      <w:r w:rsidRPr="00CA230D">
        <w:rPr>
          <w:rFonts w:ascii="Garamond" w:hAnsi="Garamond"/>
          <w:sz w:val="28"/>
          <w:szCs w:val="28"/>
        </w:rPr>
        <w:t>za okres 2023 – 2024</w:t>
      </w:r>
    </w:p>
    <w:p w14:paraId="1A621E62" w14:textId="2FD107C9" w:rsidR="009A2908" w:rsidRPr="00CA230D" w:rsidRDefault="009A2908" w:rsidP="00E31AC9">
      <w:pPr>
        <w:jc w:val="center"/>
        <w:rPr>
          <w:sz w:val="20"/>
          <w:szCs w:val="20"/>
        </w:rPr>
      </w:pPr>
      <w:r w:rsidRPr="00CA230D">
        <w:rPr>
          <w:noProof/>
          <w:sz w:val="20"/>
          <w:szCs w:val="20"/>
        </w:rPr>
        <w:drawing>
          <wp:inline distT="0" distB="0" distL="0" distR="0" wp14:anchorId="6D68E62A" wp14:editId="5C591985">
            <wp:extent cx="1404518" cy="1727396"/>
            <wp:effectExtent l="0" t="0" r="5715" b="6350"/>
            <wp:docPr id="412668111" name="Obraz 2" descr="Obraz zawierający clipart, rysowanie, ilustracj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668111" name="Obraz 2" descr="Obraz zawierający clipart, rysowanie, ilustracj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150" cy="1731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4BB57C" w14:textId="77777777" w:rsidR="00E31AC9" w:rsidRPr="00CA230D" w:rsidRDefault="00E31AC9" w:rsidP="00E31AC9">
      <w:pPr>
        <w:jc w:val="center"/>
        <w:rPr>
          <w:sz w:val="20"/>
          <w:szCs w:val="20"/>
        </w:rPr>
      </w:pPr>
    </w:p>
    <w:p w14:paraId="34740F79" w14:textId="77777777" w:rsidR="00E31AC9" w:rsidRDefault="00E31AC9" w:rsidP="00E31AC9">
      <w:pPr>
        <w:jc w:val="center"/>
        <w:rPr>
          <w:sz w:val="20"/>
          <w:szCs w:val="20"/>
        </w:rPr>
      </w:pPr>
    </w:p>
    <w:p w14:paraId="43AB51B4" w14:textId="77777777" w:rsidR="00CA230D" w:rsidRDefault="00CA230D" w:rsidP="00E31AC9">
      <w:pPr>
        <w:jc w:val="center"/>
        <w:rPr>
          <w:sz w:val="20"/>
          <w:szCs w:val="20"/>
        </w:rPr>
      </w:pPr>
    </w:p>
    <w:p w14:paraId="3BE77BAB" w14:textId="77777777" w:rsidR="00A2704B" w:rsidRPr="00CA230D" w:rsidRDefault="00A2704B" w:rsidP="00E31AC9">
      <w:pPr>
        <w:jc w:val="center"/>
        <w:rPr>
          <w:sz w:val="20"/>
          <w:szCs w:val="20"/>
        </w:rPr>
      </w:pPr>
    </w:p>
    <w:p w14:paraId="7A35B3B1" w14:textId="77777777" w:rsidR="00CA230D" w:rsidRDefault="00CA230D" w:rsidP="00E31AC9">
      <w:pPr>
        <w:jc w:val="center"/>
        <w:rPr>
          <w:sz w:val="20"/>
          <w:szCs w:val="20"/>
        </w:rPr>
      </w:pPr>
    </w:p>
    <w:p w14:paraId="1F2EEA97" w14:textId="77777777" w:rsidR="00CA230D" w:rsidRPr="00CA230D" w:rsidRDefault="00CA230D" w:rsidP="00E31AC9">
      <w:pPr>
        <w:jc w:val="center"/>
        <w:rPr>
          <w:sz w:val="20"/>
          <w:szCs w:val="20"/>
        </w:rPr>
      </w:pPr>
    </w:p>
    <w:p w14:paraId="294AF5AF" w14:textId="1D1A702A" w:rsidR="00FB55D2" w:rsidRPr="00CA230D" w:rsidRDefault="00E31AC9" w:rsidP="009A2908">
      <w:pPr>
        <w:jc w:val="center"/>
        <w:rPr>
          <w:rFonts w:ascii="Garamond" w:hAnsi="Garamond"/>
          <w:sz w:val="24"/>
          <w:szCs w:val="24"/>
        </w:rPr>
      </w:pPr>
      <w:r w:rsidRPr="00CA230D">
        <w:rPr>
          <w:rFonts w:ascii="Garamond" w:hAnsi="Garamond"/>
          <w:sz w:val="24"/>
          <w:szCs w:val="24"/>
        </w:rPr>
        <w:t xml:space="preserve">Łęka Opatowska, </w:t>
      </w:r>
      <w:r w:rsidR="00E7154C">
        <w:rPr>
          <w:rFonts w:ascii="Garamond" w:hAnsi="Garamond"/>
          <w:sz w:val="24"/>
          <w:szCs w:val="24"/>
        </w:rPr>
        <w:t>październik</w:t>
      </w:r>
      <w:r w:rsidRPr="00CA230D">
        <w:rPr>
          <w:rFonts w:ascii="Garamond" w:hAnsi="Garamond"/>
          <w:sz w:val="24"/>
          <w:szCs w:val="24"/>
        </w:rPr>
        <w:t xml:space="preserve"> 2025 r.</w:t>
      </w:r>
    </w:p>
    <w:p w14:paraId="4B840BC7" w14:textId="77777777" w:rsidR="00EB1152" w:rsidRPr="00CA230D" w:rsidRDefault="00EB1152" w:rsidP="00EB115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 w:rsidRPr="00CA230D">
        <w:rPr>
          <w:rFonts w:ascii="Garamond" w:hAnsi="Garamond"/>
          <w:sz w:val="24"/>
          <w:szCs w:val="24"/>
        </w:rPr>
        <w:lastRenderedPageBreak/>
        <w:t>WPROWADZENIE</w:t>
      </w:r>
    </w:p>
    <w:p w14:paraId="68A345E8" w14:textId="64AA9B0C" w:rsidR="00EB1152" w:rsidRPr="00CA230D" w:rsidRDefault="00EB1152" w:rsidP="00EB1152">
      <w:pPr>
        <w:spacing w:line="276" w:lineRule="auto"/>
        <w:ind w:firstLine="360"/>
        <w:jc w:val="both"/>
        <w:rPr>
          <w:rFonts w:ascii="Garamond" w:hAnsi="Garamond"/>
          <w:sz w:val="24"/>
          <w:szCs w:val="24"/>
        </w:rPr>
      </w:pPr>
      <w:r w:rsidRPr="00CA230D">
        <w:rPr>
          <w:rFonts w:ascii="Garamond" w:hAnsi="Garamond"/>
          <w:sz w:val="24"/>
          <w:szCs w:val="24"/>
        </w:rPr>
        <w:t xml:space="preserve">Zgodnie z wymogami art. 87 ust. 1 ustawy z dnia 23 lipca 2003 r. o ochronie zabytków i opiece nad zabytkami (tekst jednolity: Dz.U. </w:t>
      </w:r>
      <w:r w:rsidR="00F333F8" w:rsidRPr="00CA230D">
        <w:rPr>
          <w:rFonts w:ascii="Garamond" w:hAnsi="Garamond"/>
          <w:sz w:val="24"/>
          <w:szCs w:val="24"/>
        </w:rPr>
        <w:t>2024</w:t>
      </w:r>
      <w:r w:rsidRPr="00CA230D">
        <w:rPr>
          <w:rFonts w:ascii="Garamond" w:hAnsi="Garamond"/>
          <w:sz w:val="24"/>
          <w:szCs w:val="24"/>
        </w:rPr>
        <w:t xml:space="preserve"> r., poz. </w:t>
      </w:r>
      <w:r w:rsidR="00F333F8" w:rsidRPr="00CA230D">
        <w:rPr>
          <w:rFonts w:ascii="Garamond" w:hAnsi="Garamond"/>
          <w:sz w:val="24"/>
          <w:szCs w:val="24"/>
        </w:rPr>
        <w:t>1292</w:t>
      </w:r>
      <w:r w:rsidRPr="00CA230D">
        <w:rPr>
          <w:rFonts w:ascii="Garamond" w:hAnsi="Garamond"/>
          <w:sz w:val="24"/>
          <w:szCs w:val="24"/>
        </w:rPr>
        <w:t xml:space="preserve"> z</w:t>
      </w:r>
      <w:r w:rsidR="00F333F8" w:rsidRPr="00CA230D">
        <w:rPr>
          <w:rFonts w:ascii="Garamond" w:hAnsi="Garamond"/>
          <w:sz w:val="24"/>
          <w:szCs w:val="24"/>
        </w:rPr>
        <w:t>e</w:t>
      </w:r>
      <w:r w:rsidRPr="00CA230D">
        <w:rPr>
          <w:rFonts w:ascii="Garamond" w:hAnsi="Garamond"/>
          <w:sz w:val="24"/>
          <w:szCs w:val="24"/>
        </w:rPr>
        <w:t xml:space="preserve"> zm.) Gmina </w:t>
      </w:r>
      <w:r w:rsidR="00F333F8" w:rsidRPr="00CA230D">
        <w:rPr>
          <w:rFonts w:ascii="Garamond" w:hAnsi="Garamond"/>
          <w:sz w:val="24"/>
          <w:szCs w:val="24"/>
        </w:rPr>
        <w:t>Łęka Opatowska</w:t>
      </w:r>
      <w:r w:rsidRPr="00CA230D">
        <w:rPr>
          <w:rFonts w:ascii="Garamond" w:hAnsi="Garamond"/>
          <w:sz w:val="24"/>
          <w:szCs w:val="24"/>
        </w:rPr>
        <w:t xml:space="preserve"> posiada „Gminny Program Opieki nad Zabytkami na lata </w:t>
      </w:r>
      <w:r w:rsidR="00F333F8" w:rsidRPr="00CA230D">
        <w:rPr>
          <w:rFonts w:ascii="Garamond" w:hAnsi="Garamond"/>
          <w:sz w:val="24"/>
          <w:szCs w:val="24"/>
        </w:rPr>
        <w:t>2023</w:t>
      </w:r>
      <w:r w:rsidRPr="00CA230D">
        <w:rPr>
          <w:rFonts w:ascii="Garamond" w:hAnsi="Garamond"/>
          <w:sz w:val="24"/>
          <w:szCs w:val="24"/>
        </w:rPr>
        <w:t xml:space="preserve"> -</w:t>
      </w:r>
      <w:r w:rsidR="00F333F8" w:rsidRPr="00CA230D">
        <w:rPr>
          <w:rFonts w:ascii="Garamond" w:hAnsi="Garamond"/>
          <w:sz w:val="24"/>
          <w:szCs w:val="24"/>
        </w:rPr>
        <w:t xml:space="preserve"> 2026</w:t>
      </w:r>
      <w:r w:rsidRPr="00CA230D">
        <w:rPr>
          <w:rFonts w:ascii="Garamond" w:hAnsi="Garamond"/>
          <w:sz w:val="24"/>
          <w:szCs w:val="24"/>
        </w:rPr>
        <w:t xml:space="preserve">” (zwany dalej PROGRAMEM). PROGRAM ten został przyjęty przez Radę Gminy </w:t>
      </w:r>
      <w:r w:rsidR="00F333F8" w:rsidRPr="00CA230D">
        <w:rPr>
          <w:rFonts w:ascii="Garamond" w:hAnsi="Garamond"/>
          <w:sz w:val="24"/>
          <w:szCs w:val="24"/>
        </w:rPr>
        <w:t>Łęka Opatowska</w:t>
      </w:r>
      <w:r w:rsidRPr="00CA230D">
        <w:rPr>
          <w:rFonts w:ascii="Garamond" w:hAnsi="Garamond"/>
          <w:sz w:val="24"/>
          <w:szCs w:val="24"/>
        </w:rPr>
        <w:t xml:space="preserve"> uchwałą nr </w:t>
      </w:r>
      <w:r w:rsidR="00F333F8" w:rsidRPr="00CA230D">
        <w:rPr>
          <w:rFonts w:ascii="Garamond" w:hAnsi="Garamond"/>
          <w:sz w:val="24"/>
          <w:szCs w:val="24"/>
        </w:rPr>
        <w:t>LXV/378/2023</w:t>
      </w:r>
      <w:r w:rsidRPr="00CA230D">
        <w:rPr>
          <w:rFonts w:ascii="Garamond" w:hAnsi="Garamond"/>
          <w:sz w:val="24"/>
          <w:szCs w:val="24"/>
        </w:rPr>
        <w:t xml:space="preserve"> z dnia </w:t>
      </w:r>
      <w:r w:rsidR="00F333F8" w:rsidRPr="00CA230D">
        <w:rPr>
          <w:rFonts w:ascii="Garamond" w:hAnsi="Garamond"/>
          <w:sz w:val="24"/>
          <w:szCs w:val="24"/>
        </w:rPr>
        <w:t xml:space="preserve">27 września 2023 </w:t>
      </w:r>
      <w:r w:rsidRPr="00CA230D">
        <w:rPr>
          <w:rFonts w:ascii="Garamond" w:hAnsi="Garamond"/>
          <w:sz w:val="24"/>
          <w:szCs w:val="24"/>
        </w:rPr>
        <w:t xml:space="preserve">r. i ogłoszony w Dzienniku Urzędowym Województwa Wielkopolskiego w dniu </w:t>
      </w:r>
      <w:r w:rsidR="00904207" w:rsidRPr="00CA230D">
        <w:rPr>
          <w:rFonts w:ascii="Garamond" w:hAnsi="Garamond"/>
          <w:sz w:val="24"/>
          <w:szCs w:val="24"/>
        </w:rPr>
        <w:t>16 października 2023</w:t>
      </w:r>
      <w:r w:rsidRPr="00CA230D">
        <w:rPr>
          <w:rFonts w:ascii="Garamond" w:hAnsi="Garamond"/>
          <w:sz w:val="24"/>
          <w:szCs w:val="24"/>
        </w:rPr>
        <w:t xml:space="preserve"> r. pod pozycją </w:t>
      </w:r>
      <w:r w:rsidR="00904207" w:rsidRPr="00CA230D">
        <w:rPr>
          <w:rFonts w:ascii="Garamond" w:hAnsi="Garamond"/>
          <w:sz w:val="24"/>
          <w:szCs w:val="24"/>
        </w:rPr>
        <w:t>9027</w:t>
      </w:r>
      <w:r w:rsidRPr="00CA230D">
        <w:rPr>
          <w:rFonts w:ascii="Garamond" w:hAnsi="Garamond"/>
          <w:sz w:val="24"/>
          <w:szCs w:val="24"/>
        </w:rPr>
        <w:t xml:space="preserve">. Realizacja PROGRAMU weszła w życie po upływie 14 dni po jego ogłoszeniu w Dzienniku Urzędowym Województw Wielkopolskiego </w:t>
      </w:r>
      <w:proofErr w:type="spellStart"/>
      <w:r w:rsidRPr="00CA230D">
        <w:rPr>
          <w:rFonts w:ascii="Garamond" w:hAnsi="Garamond"/>
          <w:sz w:val="24"/>
          <w:szCs w:val="24"/>
        </w:rPr>
        <w:t>t.j</w:t>
      </w:r>
      <w:proofErr w:type="spellEnd"/>
      <w:r w:rsidRPr="00CA230D">
        <w:rPr>
          <w:rFonts w:ascii="Garamond" w:hAnsi="Garamond"/>
          <w:sz w:val="24"/>
          <w:szCs w:val="24"/>
        </w:rPr>
        <w:t xml:space="preserve">. </w:t>
      </w:r>
      <w:r w:rsidR="00171F5D">
        <w:rPr>
          <w:rFonts w:ascii="Garamond" w:hAnsi="Garamond"/>
          <w:sz w:val="24"/>
          <w:szCs w:val="24"/>
        </w:rPr>
        <w:br/>
      </w:r>
      <w:r w:rsidRPr="00CA230D">
        <w:rPr>
          <w:rFonts w:ascii="Garamond" w:hAnsi="Garamond"/>
          <w:sz w:val="24"/>
          <w:szCs w:val="24"/>
        </w:rPr>
        <w:t xml:space="preserve">w dniu </w:t>
      </w:r>
      <w:r w:rsidR="00904207" w:rsidRPr="00CA230D">
        <w:rPr>
          <w:rFonts w:ascii="Garamond" w:hAnsi="Garamond"/>
          <w:sz w:val="24"/>
          <w:szCs w:val="24"/>
        </w:rPr>
        <w:t>31 października 2023</w:t>
      </w:r>
      <w:r w:rsidRPr="00CA230D">
        <w:rPr>
          <w:rFonts w:ascii="Garamond" w:hAnsi="Garamond"/>
          <w:sz w:val="24"/>
          <w:szCs w:val="24"/>
        </w:rPr>
        <w:t xml:space="preserve"> r. </w:t>
      </w:r>
    </w:p>
    <w:p w14:paraId="7551F4F5" w14:textId="000AF9D9" w:rsidR="00EB1152" w:rsidRPr="00CA230D" w:rsidRDefault="00EB1152" w:rsidP="00EB1152">
      <w:pPr>
        <w:spacing w:line="276" w:lineRule="auto"/>
        <w:ind w:firstLine="360"/>
        <w:jc w:val="both"/>
        <w:rPr>
          <w:rFonts w:ascii="Garamond" w:hAnsi="Garamond"/>
          <w:sz w:val="24"/>
          <w:szCs w:val="24"/>
        </w:rPr>
      </w:pPr>
      <w:r w:rsidRPr="00CA230D">
        <w:rPr>
          <w:rFonts w:ascii="Garamond" w:hAnsi="Garamond"/>
          <w:sz w:val="24"/>
          <w:szCs w:val="24"/>
        </w:rPr>
        <w:t xml:space="preserve">W myśl art. 87 ust. 5 w/w ustawy Wójt sporządza co dwa lata sprawozdanie z realizacji PROGRAMU, które przedstawi Radzie Gminy. Niniejsze sprawozdanie z realizacji „Gminnego Programu Opieki nad Zabytkami dla Gminy </w:t>
      </w:r>
      <w:r w:rsidR="00957D43" w:rsidRPr="00CA230D">
        <w:rPr>
          <w:rFonts w:ascii="Garamond" w:hAnsi="Garamond"/>
          <w:sz w:val="24"/>
          <w:szCs w:val="24"/>
        </w:rPr>
        <w:t>Łęka Opatowska</w:t>
      </w:r>
      <w:r w:rsidRPr="00CA230D">
        <w:rPr>
          <w:rFonts w:ascii="Garamond" w:hAnsi="Garamond"/>
          <w:sz w:val="24"/>
          <w:szCs w:val="24"/>
        </w:rPr>
        <w:t xml:space="preserve"> na lata </w:t>
      </w:r>
      <w:r w:rsidR="00957D43" w:rsidRPr="00CA230D">
        <w:rPr>
          <w:rFonts w:ascii="Garamond" w:hAnsi="Garamond"/>
          <w:sz w:val="24"/>
          <w:szCs w:val="24"/>
        </w:rPr>
        <w:t>2023 - 2026</w:t>
      </w:r>
      <w:r w:rsidRPr="00CA230D">
        <w:rPr>
          <w:rFonts w:ascii="Garamond" w:hAnsi="Garamond"/>
          <w:sz w:val="24"/>
          <w:szCs w:val="24"/>
        </w:rPr>
        <w:t xml:space="preserve">” z lat </w:t>
      </w:r>
      <w:r w:rsidR="00171F5D">
        <w:rPr>
          <w:rFonts w:ascii="Garamond" w:hAnsi="Garamond"/>
          <w:sz w:val="24"/>
          <w:szCs w:val="24"/>
        </w:rPr>
        <w:br/>
      </w:r>
      <w:r w:rsidR="00957D43" w:rsidRPr="00CA230D">
        <w:rPr>
          <w:rFonts w:ascii="Garamond" w:hAnsi="Garamond"/>
          <w:sz w:val="24"/>
          <w:szCs w:val="24"/>
        </w:rPr>
        <w:t>2023 - 2024</w:t>
      </w:r>
      <w:r w:rsidRPr="00CA230D">
        <w:rPr>
          <w:rFonts w:ascii="Garamond" w:hAnsi="Garamond"/>
          <w:sz w:val="24"/>
          <w:szCs w:val="24"/>
        </w:rPr>
        <w:t xml:space="preserve"> stanowi wypełnienie prawnego zobowiązania Wójta, wynikającego z treści ww. ustawy o ochronie zabytków i opiece nad zabytkami.</w:t>
      </w:r>
    </w:p>
    <w:p w14:paraId="055DEDF0" w14:textId="77777777" w:rsidR="00EB1152" w:rsidRPr="00CA230D" w:rsidRDefault="00EB1152" w:rsidP="00EB1152">
      <w:pPr>
        <w:spacing w:line="276" w:lineRule="auto"/>
        <w:ind w:firstLine="360"/>
        <w:jc w:val="both"/>
        <w:rPr>
          <w:rFonts w:ascii="Garamond" w:hAnsi="Garamond"/>
          <w:sz w:val="24"/>
          <w:szCs w:val="24"/>
        </w:rPr>
      </w:pPr>
    </w:p>
    <w:p w14:paraId="7DBB55BF" w14:textId="401FAF2E" w:rsidR="00EB1152" w:rsidRPr="00CA230D" w:rsidRDefault="00EB1152" w:rsidP="00EB1152">
      <w:pPr>
        <w:spacing w:line="276" w:lineRule="auto"/>
        <w:ind w:firstLine="360"/>
        <w:jc w:val="both"/>
        <w:rPr>
          <w:rFonts w:ascii="Garamond" w:hAnsi="Garamond"/>
          <w:sz w:val="24"/>
          <w:szCs w:val="24"/>
        </w:rPr>
      </w:pPr>
      <w:r w:rsidRPr="00CA230D">
        <w:rPr>
          <w:rFonts w:ascii="Garamond" w:hAnsi="Garamond"/>
          <w:sz w:val="24"/>
          <w:szCs w:val="24"/>
        </w:rPr>
        <w:t>Podstawowe cele programu opieki nad zabytkami zostały określone w art.</w:t>
      </w:r>
      <w:r w:rsidR="00957D43" w:rsidRPr="00CA230D">
        <w:rPr>
          <w:rFonts w:ascii="Garamond" w:hAnsi="Garamond"/>
          <w:sz w:val="24"/>
          <w:szCs w:val="24"/>
        </w:rPr>
        <w:t xml:space="preserve"> </w:t>
      </w:r>
      <w:r w:rsidRPr="00CA230D">
        <w:rPr>
          <w:rFonts w:ascii="Garamond" w:hAnsi="Garamond"/>
          <w:sz w:val="24"/>
          <w:szCs w:val="24"/>
        </w:rPr>
        <w:t xml:space="preserve">87 ustawy z dnia </w:t>
      </w:r>
      <w:r w:rsidR="00171F5D">
        <w:rPr>
          <w:rFonts w:ascii="Garamond" w:hAnsi="Garamond"/>
          <w:sz w:val="24"/>
          <w:szCs w:val="24"/>
        </w:rPr>
        <w:br/>
      </w:r>
      <w:r w:rsidRPr="00CA230D">
        <w:rPr>
          <w:rFonts w:ascii="Garamond" w:hAnsi="Garamond"/>
          <w:sz w:val="24"/>
          <w:szCs w:val="24"/>
        </w:rPr>
        <w:t>23 lipca 2003 r. o ochronie zabytków i opieki nad zabytkami. Zgodnie z tym przepisem PROGRAM ma na celu, w szczególności:</w:t>
      </w:r>
    </w:p>
    <w:p w14:paraId="1AC39E55" w14:textId="1A905E24" w:rsidR="00957D43" w:rsidRPr="00CA230D" w:rsidRDefault="00957D43" w:rsidP="00957D43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</w:pPr>
      <w:r w:rsidRPr="00CA230D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 xml:space="preserve">uwzględnianie uwarunkowań ochrony zabytków, w tym krajobrazu kulturowego </w:t>
      </w:r>
      <w:r w:rsidR="00171F5D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br/>
      </w:r>
      <w:r w:rsidRPr="00CA230D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>i dziedzictwa archeologicznego, łącznie z uwarunkowaniami ochrony przyrody i równowagi ekologicznej;</w:t>
      </w:r>
    </w:p>
    <w:p w14:paraId="02769022" w14:textId="77777777" w:rsidR="00957D43" w:rsidRPr="00CA230D" w:rsidRDefault="00957D43" w:rsidP="00957D43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</w:pPr>
      <w:r w:rsidRPr="00CA230D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>zahamowanie procesów degradacji zabytków i doprowadzenie do poprawy stanu ich zachowania;</w:t>
      </w:r>
    </w:p>
    <w:p w14:paraId="627022FE" w14:textId="77777777" w:rsidR="00957D43" w:rsidRPr="00CA230D" w:rsidRDefault="00957D43" w:rsidP="00957D43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</w:pPr>
      <w:r w:rsidRPr="00CA230D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>wyeksponowanie poszczególnych zabytków oraz walorów krajobrazu kulturowego;</w:t>
      </w:r>
    </w:p>
    <w:p w14:paraId="7913217E" w14:textId="77777777" w:rsidR="00957D43" w:rsidRPr="00CA230D" w:rsidRDefault="00957D43" w:rsidP="00957D43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</w:pPr>
      <w:r w:rsidRPr="00CA230D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>podejmowanie działań zwiększających atrakcyjność zabytków dla potrzeb społecznych, turystycznych i edukacyjnych oraz wspieranie inicjatyw sprzyjających wzrostowi środków finansowych na opiekę nad zabytkami;</w:t>
      </w:r>
    </w:p>
    <w:p w14:paraId="2CA8333E" w14:textId="77777777" w:rsidR="00957D43" w:rsidRPr="00CA230D" w:rsidRDefault="00957D43" w:rsidP="00957D43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</w:pPr>
      <w:r w:rsidRPr="00CA230D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>określenie warunków współpracy z właścicielami zabytków, eliminujących sytuacje konfliktowe związane z wykorzystaniem tych zabytków;</w:t>
      </w:r>
    </w:p>
    <w:p w14:paraId="45E1102F" w14:textId="5DC01310" w:rsidR="00957D43" w:rsidRPr="00CA230D" w:rsidRDefault="00957D43" w:rsidP="00957D43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</w:pPr>
      <w:r w:rsidRPr="00CA230D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>podejmowanie przedsięwzięć umożliwiających tworzenie miejsc pracy związanych z opieką nad zabytkami.</w:t>
      </w:r>
    </w:p>
    <w:p w14:paraId="718FB676" w14:textId="77777777" w:rsidR="00D3475B" w:rsidRPr="00CA230D" w:rsidRDefault="00D3475B" w:rsidP="00D3475B">
      <w:pPr>
        <w:spacing w:after="0" w:line="276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</w:pPr>
    </w:p>
    <w:p w14:paraId="5C1A9117" w14:textId="2F7857CE" w:rsidR="00D3475B" w:rsidRPr="00CA230D" w:rsidRDefault="00D3475B" w:rsidP="00D3475B">
      <w:pPr>
        <w:spacing w:after="0" w:line="276" w:lineRule="auto"/>
        <w:ind w:firstLine="360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</w:pPr>
      <w:r w:rsidRPr="00CA230D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 xml:space="preserve">W ostatnich latach stan ewidencyjny zabytków wpisanych do Gminnej Ewidencji Zabytków gminy Łęka Opatowska (dalej GEZ) uległ znacznej zmianie, gdyż przed przystąpieniem do sporządzenia PROGRAMU przeprowadzono aktualizację GEZ i po uzgodnieniu z Wojewódzkim Urzędem Ochrony Zabytków w Poznaniu Delegatura w Kaliszu </w:t>
      </w:r>
      <w:r w:rsidR="001B6646" w:rsidRPr="00CA230D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>wykreślono</w:t>
      </w:r>
      <w:r w:rsidRPr="00CA230D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 xml:space="preserve"> z GEZ </w:t>
      </w:r>
      <w:r w:rsidR="001B6646" w:rsidRPr="00CA230D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 xml:space="preserve">obiekty które już nie istniały albo zatraciły cechy zabytkowe i stylowe oraz te znajdujące się w bardzo złym stanie technicznym. Łącznie GEZ zmniejszyła się o 28 obiektów. </w:t>
      </w:r>
      <w:r w:rsidR="00CE0AAA" w:rsidRPr="00CA230D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>W omawianym okresie sprawozdawczym</w:t>
      </w:r>
      <w:r w:rsidR="005356D2" w:rsidRPr="00CA230D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 xml:space="preserve">, na wniosek właściciela nieruchomości, przeprowadzono jedno postępowanie </w:t>
      </w:r>
      <w:r w:rsidR="00171F5D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br/>
      </w:r>
      <w:r w:rsidR="005356D2" w:rsidRPr="00CA230D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>w celu wykreślenia obiektu z GEZ. Obecnie</w:t>
      </w:r>
      <w:r w:rsidR="001B6646" w:rsidRPr="00CA230D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 xml:space="preserve"> GEZ posiada 12</w:t>
      </w:r>
      <w:r w:rsidR="005356D2" w:rsidRPr="00CA230D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>3</w:t>
      </w:r>
      <w:r w:rsidR="001B6646" w:rsidRPr="00CA230D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 xml:space="preserve"> karty adresowe zabytków, które zostały wykonane według obowiązującego wzoru.  </w:t>
      </w:r>
    </w:p>
    <w:p w14:paraId="03C3B316" w14:textId="77777777" w:rsidR="00973725" w:rsidRPr="00CA230D" w:rsidRDefault="005356D2" w:rsidP="005356D2">
      <w:pPr>
        <w:spacing w:after="0" w:line="276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</w:pPr>
      <w:r w:rsidRPr="00CA230D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lastRenderedPageBreak/>
        <w:t>W skład GEZ wchodzą również zabytki ujęte w wojewódzkiej ewidencji zabytków oraz zabytki wpisane do rejestru zabytków.</w:t>
      </w:r>
    </w:p>
    <w:p w14:paraId="4ECD41CA" w14:textId="77777777" w:rsidR="00973725" w:rsidRPr="00CA230D" w:rsidRDefault="00973725" w:rsidP="005356D2">
      <w:pPr>
        <w:spacing w:after="0" w:line="276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</w:pPr>
    </w:p>
    <w:p w14:paraId="51E37827" w14:textId="77777777" w:rsidR="004579F8" w:rsidRPr="00CA230D" w:rsidRDefault="004579F8" w:rsidP="005356D2">
      <w:pPr>
        <w:spacing w:after="0" w:line="276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</w:pPr>
    </w:p>
    <w:p w14:paraId="371A95B8" w14:textId="75B0E59A" w:rsidR="004579F8" w:rsidRPr="00CA230D" w:rsidRDefault="004579F8" w:rsidP="005356D2">
      <w:pPr>
        <w:spacing w:after="0" w:line="276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</w:pPr>
      <w:r w:rsidRPr="00CA230D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>REALIZACJA PROGRAMU</w:t>
      </w:r>
    </w:p>
    <w:p w14:paraId="2E990EDD" w14:textId="77777777" w:rsidR="004579F8" w:rsidRPr="00CA230D" w:rsidRDefault="004579F8" w:rsidP="005356D2">
      <w:pPr>
        <w:spacing w:after="0" w:line="276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</w:pPr>
    </w:p>
    <w:p w14:paraId="05F39292" w14:textId="36CD53AD" w:rsidR="00EB1152" w:rsidRPr="00CA230D" w:rsidRDefault="004579F8" w:rsidP="004579F8">
      <w:pPr>
        <w:spacing w:line="276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</w:pPr>
      <w:r w:rsidRPr="00CA230D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 xml:space="preserve">Sprawozdanie poprzedzono analizą i oceną poziomu realizacji planu, zgodnie z przyjętymi </w:t>
      </w:r>
      <w:r w:rsidR="00171F5D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br/>
      </w:r>
      <w:r w:rsidRPr="00CA230D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 xml:space="preserve">w PROGRAMIE priorytetami. </w:t>
      </w:r>
    </w:p>
    <w:p w14:paraId="6A493EB1" w14:textId="1E684562" w:rsidR="000D2232" w:rsidRPr="00CA230D" w:rsidRDefault="004579F8" w:rsidP="004579F8">
      <w:pPr>
        <w:spacing w:line="276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</w:pPr>
      <w:r w:rsidRPr="00CA230D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>Sprawozdanie zostało sporządzone w oparciu o dane, materiały i informacje pozyskane z referatów Urzędu Gminy</w:t>
      </w:r>
      <w:r w:rsidR="000D2232" w:rsidRPr="00CA230D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5C895DA8" w14:textId="77777777" w:rsidR="000D2232" w:rsidRPr="00CA230D" w:rsidRDefault="000D2232" w:rsidP="004579F8">
      <w:pPr>
        <w:spacing w:line="276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</w:pPr>
    </w:p>
    <w:p w14:paraId="1525847E" w14:textId="4B23F371" w:rsidR="000D2232" w:rsidRPr="00CA230D" w:rsidRDefault="000D2232" w:rsidP="004579F8">
      <w:pPr>
        <w:spacing w:line="276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</w:pPr>
      <w:r w:rsidRPr="00CA230D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ab/>
        <w:t>W okresie sprawozdawczym na bieżąco prowadzono ze środków własnych pielęgnacje parków w Opatowie i Łęce Opatowskiej</w:t>
      </w:r>
      <w:r w:rsidR="00EF6993" w:rsidRPr="00CA230D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>, które polegały między innymi na koszeniu, usuwaniu drzew stanowiących zagrożenie dla ludzi przebywających w parkach, na usuwaniu wywrotów oraz przeprowadzanie niezbędnych cięć pielęgnacyjnych (usuwanie posuszu w ramach zlikwidowania zagrożeń)</w:t>
      </w:r>
      <w:r w:rsidRPr="00CA230D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9E7DD71" w14:textId="10D88474" w:rsidR="000D2232" w:rsidRPr="00CA230D" w:rsidRDefault="000D2232" w:rsidP="004579F8">
      <w:pPr>
        <w:spacing w:line="276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</w:pPr>
      <w:r w:rsidRPr="00CA230D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>Przeprowadzono modernizację dachu na szkole podstawowej w Łęce Opatowskiej ze środków własnych w kwocie 1 531 174,11 zł.</w:t>
      </w:r>
      <w:r w:rsidR="003B666A" w:rsidRPr="00CA230D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 xml:space="preserve"> Sam obiekt nie jest zabytkiem, ale znajduje się na terenie objętym kartą adresową zabytku jako „Zespół budowlany: Dworsko – Parkowy”. Ponadto obiekt znajduje się na terenie Parku dworskiego wpisanego do rejestru zabytków Decyzją Wojewódzkiego Konserwatora Zabytków w Kaliszu z dnia 14.05.1996 r., pod nr rejestru: 726/A.</w:t>
      </w:r>
    </w:p>
    <w:p w14:paraId="207F5567" w14:textId="4CDFBDB3" w:rsidR="00603E4B" w:rsidRPr="00CA230D" w:rsidRDefault="00603E4B" w:rsidP="004579F8">
      <w:pPr>
        <w:spacing w:line="276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</w:pPr>
      <w:r w:rsidRPr="00CA230D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>Wykonano Inwentaryzację dendrologiczną parku krajobrazowego w Łęce Opatowskiej, ze środków własnych, za kwotę 15 000,00 zł.</w:t>
      </w:r>
    </w:p>
    <w:p w14:paraId="67F826F7" w14:textId="12B6AD2D" w:rsidR="00603E4B" w:rsidRDefault="00603E4B" w:rsidP="004579F8">
      <w:pPr>
        <w:spacing w:line="276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</w:pPr>
      <w:r w:rsidRPr="00CA230D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 xml:space="preserve">Zakończono prace przy budynku byłego posterunku straży granicznej w Opatowie przy </w:t>
      </w:r>
      <w:r w:rsidR="00171F5D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br/>
      </w:r>
      <w:r w:rsidRPr="00CA230D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>ul. Kępińskiej, związane z przebudową budynku ze zmianą sposobu użytkowania na rodzinny dom pomocy. Prace zostały wykonane przez Fundację Happy Kids</w:t>
      </w:r>
      <w:r w:rsidR="00A46A9E" w:rsidRPr="00CA230D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BA4A9A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 xml:space="preserve">i kosztowały 2 019 730,88 zł. </w:t>
      </w:r>
      <w:r w:rsidR="00BA4A9A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br/>
      </w:r>
      <w:r w:rsidR="00A46A9E" w:rsidRPr="00CA230D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 xml:space="preserve">Gmina Łęka Opatowska </w:t>
      </w:r>
      <w:r w:rsidR="00BA4A9A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 xml:space="preserve">dodatkowo </w:t>
      </w:r>
      <w:r w:rsidR="00A46A9E" w:rsidRPr="00CA230D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>zakupiła wyposażenie dla tego obiektu za kwotę 287 454,06 zł w tym otrzymała dofinansowanie w kwocie 229 963,25 zł.</w:t>
      </w:r>
    </w:p>
    <w:p w14:paraId="2BC39AC0" w14:textId="61DADACB" w:rsidR="009776C2" w:rsidRDefault="009776C2" w:rsidP="00D326AA">
      <w:pPr>
        <w:spacing w:after="0" w:line="276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>Przeprowadzono „Termomodernizację budynków użyteczności publicznej w Gminie Łęka Opatowska”. Zadanie to składało się z dwóch części. Część 1, to termomodernizacja budynku Gminnej Biblioteki Publicznej w Łęce Opatowskiej z siedzibą w Opatowie, Opatów ul. Poznańska 59, 63 – 645 Łęka Opatowska. Koszt tej części zadania to 572 640,76 zł. Część 2, to Termomodernizacja budynku komunalnego w Rakowie, Raków 9, 63 – 645 Łęka Opatowska. Koszt tej części wyniósł 772 520,01 zł.</w:t>
      </w:r>
    </w:p>
    <w:p w14:paraId="77A37BD6" w14:textId="6ACCF431" w:rsidR="009776C2" w:rsidRDefault="00D326AA" w:rsidP="00D326AA">
      <w:pPr>
        <w:spacing w:after="0" w:line="276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>Łącznie całe zadanie wyniosło 1 345 160,77 zł w tym otrzymano dofinansowanie w kwocie 373 447,83 zł</w:t>
      </w:r>
    </w:p>
    <w:p w14:paraId="46D51234" w14:textId="77777777" w:rsidR="00D326AA" w:rsidRDefault="00D326AA" w:rsidP="00D326AA">
      <w:pPr>
        <w:spacing w:after="0" w:line="276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</w:pPr>
    </w:p>
    <w:p w14:paraId="5C02C8B1" w14:textId="36BE737D" w:rsidR="00D326AA" w:rsidRPr="00CA230D" w:rsidRDefault="00D326AA" w:rsidP="00D326AA">
      <w:pPr>
        <w:spacing w:after="0" w:line="276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>Ponadto wykonano projekt „Adaptacja budynku Rządcówki na potrzeby biurowe”. Koszt tego projektu to 97 785,00 zł oraz wykonano koncepcję projektu zadania „Remont Domu Parafialnego w Siemianicach za kwotę 34 000,00 zł</w:t>
      </w:r>
    </w:p>
    <w:p w14:paraId="3773EDF3" w14:textId="2F0B0E61" w:rsidR="00EF6993" w:rsidRDefault="009F5EE1" w:rsidP="004579F8">
      <w:pPr>
        <w:spacing w:line="276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lastRenderedPageBreak/>
        <w:t>W dniu 14.06.2024 r</w:t>
      </w:r>
      <w:r w:rsidR="00DB77B9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>. została podpisana umowa pomiędzy Gmin</w:t>
      </w:r>
      <w:r w:rsidR="00D326AA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>ą</w:t>
      </w:r>
      <w:r w:rsidR="00DB77B9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 xml:space="preserve"> Łęka Opatowska a Konsorcjum firm,</w:t>
      </w:r>
      <w:r w:rsidR="009B1ADA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 xml:space="preserve"> Wielkopolska Akademia Nauki i Rozwoju Sp. z o.o. Sp.k. z siedzibą przy ul. Grochowskiej35, 60 – 277 Poznań oraz Joanna Michałowska prowadząca działalność gospodarczą pod firmą Krajowy Instytut Jakości Joanna Michałowska z siedzibą przy ul. Grochowskiej 35, 60 – 277 Poznań w przedmiocie wykonania usługi pn. Opracowanie Gminnego Programu Rewitalizacji Gminy Łęka Opatowska, zwanym dalej GPR. Koszty wykonania niniejszego zadania to 82 410,00 zł brutto, jednak w omawianym okresie sprawozdawczym nie dokonano żadnych płatności, gdyż w zawartej umowie zapisano, że pierwsza rata płatności tj. 43 050,00 zł brutto zostanie przekazana nie wcześniej niż 4 stycznia 2025 r.</w:t>
      </w:r>
      <w:r w:rsidR="00BE7CBC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 xml:space="preserve"> po wykonaniu określonych w umowie zadań.</w:t>
      </w:r>
    </w:p>
    <w:p w14:paraId="20D6D14A" w14:textId="4CD35C5B" w:rsidR="00BE7CBC" w:rsidRPr="00CA230D" w:rsidRDefault="00BE7CBC" w:rsidP="004579F8">
      <w:pPr>
        <w:spacing w:line="276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>W GPR na terenie Gminy Łęka Opatowska zostały wskazane obszary rewitalizacji w Łęce Opatowskiej, Opatowie oraz w Siemianicach. Na obszarach rewitalizacji wskazano nieruchomości które najbardziej wymagają uwagi</w:t>
      </w:r>
      <w:r w:rsidR="005B0A24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>,</w:t>
      </w:r>
      <w:r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 xml:space="preserve"> tak zwane projekty zintegrowane tj. W miejscowości Opatów </w:t>
      </w:r>
      <w:r w:rsidR="005B0A24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>jest</w:t>
      </w:r>
      <w:r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 xml:space="preserve"> to </w:t>
      </w:r>
      <w:r w:rsidR="005B0A24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 xml:space="preserve">działka nr </w:t>
      </w:r>
      <w:proofErr w:type="spellStart"/>
      <w:r w:rsidR="00DF287D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>ewid</w:t>
      </w:r>
      <w:proofErr w:type="spellEnd"/>
      <w:r w:rsidR="00DF287D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 xml:space="preserve">. 188, teren szkoły podstawowej, działki nr </w:t>
      </w:r>
      <w:proofErr w:type="spellStart"/>
      <w:r w:rsidR="00DF287D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>ewid</w:t>
      </w:r>
      <w:proofErr w:type="spellEnd"/>
      <w:r w:rsidR="00DF287D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 xml:space="preserve">. 1037, 1038/6, teren parku i remizy strażackiej wraz z parkingiem oraz działki nr </w:t>
      </w:r>
      <w:proofErr w:type="spellStart"/>
      <w:r w:rsidR="00DF287D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>ewid</w:t>
      </w:r>
      <w:proofErr w:type="spellEnd"/>
      <w:r w:rsidR="00DF287D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 xml:space="preserve">. 259/1, 260/2, 261/5, teren biblioteki. </w:t>
      </w:r>
      <w:r w:rsidR="005B0A24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 xml:space="preserve">W miejscowości Łęka Opatowska jest to </w:t>
      </w:r>
      <w:r w:rsidR="00DF287D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 xml:space="preserve">działka nr </w:t>
      </w:r>
      <w:proofErr w:type="spellStart"/>
      <w:r w:rsidR="00DF287D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>ewid</w:t>
      </w:r>
      <w:proofErr w:type="spellEnd"/>
      <w:r w:rsidR="00DF287D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 xml:space="preserve">. 465/6, teren parku, szkoły podstawowej, rządcówki i boiska oraz działka nr </w:t>
      </w:r>
      <w:proofErr w:type="spellStart"/>
      <w:r w:rsidR="00DF287D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>ewid</w:t>
      </w:r>
      <w:proofErr w:type="spellEnd"/>
      <w:r w:rsidR="00DF287D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>. 363/23, teren dworca kolejowego</w:t>
      </w:r>
      <w:r w:rsidR="005B0A24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 xml:space="preserve">. W miejscowości Siemianice jest to </w:t>
      </w:r>
      <w:r w:rsidR="00DF287D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 xml:space="preserve">działka nr </w:t>
      </w:r>
      <w:proofErr w:type="spellStart"/>
      <w:r w:rsidR="00DF287D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>ewid</w:t>
      </w:r>
      <w:proofErr w:type="spellEnd"/>
      <w:r w:rsidR="00DF287D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 xml:space="preserve">. 225, teren boiska, działka nr </w:t>
      </w:r>
      <w:proofErr w:type="spellStart"/>
      <w:r w:rsidR="00DF287D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>ewid</w:t>
      </w:r>
      <w:proofErr w:type="spellEnd"/>
      <w:r w:rsidR="00DF287D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 xml:space="preserve">. 223/4, teren domu parafialnego, działka nr </w:t>
      </w:r>
      <w:proofErr w:type="spellStart"/>
      <w:r w:rsidR="00DF287D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>ewid</w:t>
      </w:r>
      <w:proofErr w:type="spellEnd"/>
      <w:r w:rsidR="00DF287D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 xml:space="preserve">. 223/1, teren placu zabaw oraz działka nr </w:t>
      </w:r>
      <w:proofErr w:type="spellStart"/>
      <w:r w:rsidR="00DF287D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>ewid</w:t>
      </w:r>
      <w:proofErr w:type="spellEnd"/>
      <w:r w:rsidR="00DF287D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>. 223/3, teren szatni sportowej. Dzięki temu programowi będzie można uzyskiwać środki na przeprowadzenie rewitalizacji danych obszarów w których skład wchodzą obiekty wpisane do Rejestru Zabytków oraz do GEZ.</w:t>
      </w:r>
    </w:p>
    <w:p w14:paraId="612B9161" w14:textId="4FCC86A6" w:rsidR="00F03FDA" w:rsidRPr="00CA230D" w:rsidRDefault="00F03FDA" w:rsidP="004579F8">
      <w:pPr>
        <w:spacing w:line="276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</w:pPr>
      <w:r w:rsidRPr="00CA230D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 xml:space="preserve">Ponadto w ramach zintegrowanej ochrony dziedzictwa kulturowego i środowiska przyrody </w:t>
      </w:r>
      <w:r w:rsidR="000710D6" w:rsidRPr="00CA230D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>na bieżąco w ramach potrzeb, konsekwentnie egzekw</w:t>
      </w:r>
      <w:r w:rsidR="008A7707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>owane są</w:t>
      </w:r>
      <w:r w:rsidR="000710D6" w:rsidRPr="00CA230D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 xml:space="preserve"> zapisy dotyczące działalności inwestycyjnej na obszarach w miejscowych planach zagospodarowania przestrzennego (głównie w zakresie wysokości zabudowy, jej charakteru i funkcji). Na bieżąco </w:t>
      </w:r>
      <w:r w:rsidR="0096544F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>również uzgadniane</w:t>
      </w:r>
      <w:r w:rsidR="000710D6" w:rsidRPr="00CA230D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96544F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 xml:space="preserve">są </w:t>
      </w:r>
      <w:r w:rsidR="000710D6" w:rsidRPr="00CA230D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>z Wojewódzkim Urzędem Ochrony Zabytków</w:t>
      </w:r>
      <w:r w:rsidR="0096544F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 xml:space="preserve"> projekty </w:t>
      </w:r>
      <w:r w:rsidR="000710D6" w:rsidRPr="00CA230D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>opracowywanych planów zagospodarowania przestrzennego oraz projektów decyzji o ustaleniu warunków zabudowy.</w:t>
      </w:r>
    </w:p>
    <w:p w14:paraId="79E23855" w14:textId="745667B1" w:rsidR="000D2232" w:rsidRDefault="000710D6" w:rsidP="004579F8">
      <w:pPr>
        <w:spacing w:line="276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</w:pPr>
      <w:r w:rsidRPr="00CA230D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>Udostępnianie w ramach potrzeb informacji o zabytkach w formie elektronicznej oraz papierowej</w:t>
      </w:r>
      <w:r w:rsidR="00A06B46" w:rsidRPr="00CA230D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F842794" w14:textId="77777777" w:rsidR="008A7707" w:rsidRPr="00CA230D" w:rsidRDefault="008A7707" w:rsidP="004579F8">
      <w:pPr>
        <w:spacing w:line="276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</w:pPr>
    </w:p>
    <w:p w14:paraId="2CDE1425" w14:textId="42E4F8B5" w:rsidR="004579F8" w:rsidRPr="00CA230D" w:rsidRDefault="00D57D74" w:rsidP="004579F8">
      <w:pPr>
        <w:spacing w:line="276" w:lineRule="auto"/>
        <w:jc w:val="both"/>
        <w:rPr>
          <w:rFonts w:ascii="Garamond" w:hAnsi="Garamond"/>
          <w:sz w:val="24"/>
          <w:szCs w:val="24"/>
        </w:rPr>
      </w:pPr>
      <w:r w:rsidRPr="00CA230D">
        <w:rPr>
          <w:rFonts w:ascii="Garamond" w:hAnsi="Garamond"/>
          <w:sz w:val="24"/>
          <w:szCs w:val="24"/>
        </w:rPr>
        <w:t xml:space="preserve">Na podstawie analizy informacji zawartych w niniejszym sprawozdaniu można stwierdzić, że </w:t>
      </w:r>
      <w:r w:rsidR="00171F5D">
        <w:rPr>
          <w:rFonts w:ascii="Garamond" w:hAnsi="Garamond"/>
          <w:sz w:val="24"/>
          <w:szCs w:val="24"/>
        </w:rPr>
        <w:br/>
      </w:r>
      <w:r w:rsidRPr="00CA230D">
        <w:rPr>
          <w:rFonts w:ascii="Garamond" w:hAnsi="Garamond"/>
          <w:sz w:val="24"/>
          <w:szCs w:val="24"/>
        </w:rPr>
        <w:t>w okresie sprawozdawczym, cel</w:t>
      </w:r>
      <w:r w:rsidR="001F386D">
        <w:rPr>
          <w:rFonts w:ascii="Garamond" w:hAnsi="Garamond"/>
          <w:sz w:val="24"/>
          <w:szCs w:val="24"/>
        </w:rPr>
        <w:t>e</w:t>
      </w:r>
      <w:r w:rsidRPr="00CA230D">
        <w:rPr>
          <w:rFonts w:ascii="Garamond" w:hAnsi="Garamond"/>
          <w:sz w:val="24"/>
          <w:szCs w:val="24"/>
        </w:rPr>
        <w:t xml:space="preserve"> zawarte w Gminnym Programie Opieki Nad Zabytkami Dla Gminy Łęka Opatowska na lata </w:t>
      </w:r>
      <w:r w:rsidR="007C6621" w:rsidRPr="00CA230D">
        <w:rPr>
          <w:rFonts w:ascii="Garamond" w:hAnsi="Garamond"/>
          <w:sz w:val="24"/>
          <w:szCs w:val="24"/>
        </w:rPr>
        <w:t>2023-2026, były realizowane w miarę możliwości dostępnych środków prawnych i finansowych.</w:t>
      </w:r>
    </w:p>
    <w:p w14:paraId="4DCE34C4" w14:textId="7BEA089B" w:rsidR="007C6621" w:rsidRPr="00CA230D" w:rsidRDefault="007C6621" w:rsidP="004579F8">
      <w:pPr>
        <w:spacing w:line="276" w:lineRule="auto"/>
        <w:jc w:val="both"/>
        <w:rPr>
          <w:rFonts w:ascii="Garamond" w:hAnsi="Garamond"/>
          <w:sz w:val="24"/>
          <w:szCs w:val="24"/>
        </w:rPr>
      </w:pPr>
      <w:r w:rsidRPr="00CA230D">
        <w:rPr>
          <w:rFonts w:ascii="Garamond" w:hAnsi="Garamond"/>
          <w:sz w:val="24"/>
          <w:szCs w:val="24"/>
        </w:rPr>
        <w:t xml:space="preserve">Wszelkie prace </w:t>
      </w:r>
      <w:r w:rsidR="00CA230D" w:rsidRPr="00CA230D">
        <w:rPr>
          <w:rFonts w:ascii="Garamond" w:hAnsi="Garamond"/>
          <w:sz w:val="24"/>
          <w:szCs w:val="24"/>
        </w:rPr>
        <w:t>konserwatorskie</w:t>
      </w:r>
      <w:r w:rsidRPr="00CA230D">
        <w:rPr>
          <w:rFonts w:ascii="Garamond" w:hAnsi="Garamond"/>
          <w:sz w:val="24"/>
          <w:szCs w:val="24"/>
        </w:rPr>
        <w:t>,</w:t>
      </w:r>
      <w:r w:rsidR="00CA230D" w:rsidRPr="00CA230D">
        <w:rPr>
          <w:rFonts w:ascii="Garamond" w:hAnsi="Garamond"/>
          <w:sz w:val="24"/>
          <w:szCs w:val="24"/>
        </w:rPr>
        <w:t xml:space="preserve"> </w:t>
      </w:r>
      <w:r w:rsidRPr="00CA230D">
        <w:rPr>
          <w:rFonts w:ascii="Garamond" w:hAnsi="Garamond"/>
          <w:sz w:val="24"/>
          <w:szCs w:val="24"/>
        </w:rPr>
        <w:t>budowlane dotyczące obiektów wpisanych do rejestru zabytków oraz do GEZ były realizowane</w:t>
      </w:r>
      <w:r w:rsidR="00CA230D" w:rsidRPr="00CA230D">
        <w:rPr>
          <w:rFonts w:ascii="Garamond" w:hAnsi="Garamond"/>
          <w:sz w:val="24"/>
          <w:szCs w:val="24"/>
        </w:rPr>
        <w:t xml:space="preserve"> zgodnie z wymogami Wojewódzkiego Urzędu Ochrony Zabytków, po uzyskaniu stosownych decyzji i pozwoleń na prowadzenie prac.</w:t>
      </w:r>
      <w:r w:rsidRPr="00CA230D">
        <w:rPr>
          <w:rFonts w:ascii="Garamond" w:hAnsi="Garamond"/>
          <w:sz w:val="24"/>
          <w:szCs w:val="24"/>
        </w:rPr>
        <w:t xml:space="preserve"> </w:t>
      </w:r>
    </w:p>
    <w:sectPr w:rsidR="007C6621" w:rsidRPr="00CA23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0692A"/>
    <w:multiLevelType w:val="hybridMultilevel"/>
    <w:tmpl w:val="7514F9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53A8B"/>
    <w:multiLevelType w:val="hybridMultilevel"/>
    <w:tmpl w:val="4C7814A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9352C0"/>
    <w:multiLevelType w:val="hybridMultilevel"/>
    <w:tmpl w:val="9844E418"/>
    <w:lvl w:ilvl="0" w:tplc="C31A4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15059"/>
    <w:multiLevelType w:val="hybridMultilevel"/>
    <w:tmpl w:val="3CD4F6BC"/>
    <w:lvl w:ilvl="0" w:tplc="C31A4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2559215">
    <w:abstractNumId w:val="1"/>
  </w:num>
  <w:num w:numId="2" w16cid:durableId="1715350381">
    <w:abstractNumId w:val="2"/>
  </w:num>
  <w:num w:numId="3" w16cid:durableId="1384595131">
    <w:abstractNumId w:val="3"/>
  </w:num>
  <w:num w:numId="4" w16cid:durableId="1358114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908"/>
    <w:rsid w:val="000710D6"/>
    <w:rsid w:val="00094750"/>
    <w:rsid w:val="000A7FC5"/>
    <w:rsid w:val="000D2232"/>
    <w:rsid w:val="00171F5D"/>
    <w:rsid w:val="001B6646"/>
    <w:rsid w:val="001F386D"/>
    <w:rsid w:val="002702D9"/>
    <w:rsid w:val="003B666A"/>
    <w:rsid w:val="004579F8"/>
    <w:rsid w:val="005356D2"/>
    <w:rsid w:val="005B0A24"/>
    <w:rsid w:val="00603E4B"/>
    <w:rsid w:val="006071D4"/>
    <w:rsid w:val="00761E98"/>
    <w:rsid w:val="00771394"/>
    <w:rsid w:val="00771986"/>
    <w:rsid w:val="007C0BC6"/>
    <w:rsid w:val="007C6621"/>
    <w:rsid w:val="008A7707"/>
    <w:rsid w:val="00904207"/>
    <w:rsid w:val="00957D43"/>
    <w:rsid w:val="0096544F"/>
    <w:rsid w:val="00973725"/>
    <w:rsid w:val="009776C2"/>
    <w:rsid w:val="009A2908"/>
    <w:rsid w:val="009B1ADA"/>
    <w:rsid w:val="009F5EE1"/>
    <w:rsid w:val="00A06B46"/>
    <w:rsid w:val="00A2704B"/>
    <w:rsid w:val="00A46A9E"/>
    <w:rsid w:val="00B04D57"/>
    <w:rsid w:val="00BA4A9A"/>
    <w:rsid w:val="00BE7CBC"/>
    <w:rsid w:val="00C41C09"/>
    <w:rsid w:val="00CA230D"/>
    <w:rsid w:val="00CE0AAA"/>
    <w:rsid w:val="00D326AA"/>
    <w:rsid w:val="00D3475B"/>
    <w:rsid w:val="00D57D74"/>
    <w:rsid w:val="00D75AC3"/>
    <w:rsid w:val="00DB77B9"/>
    <w:rsid w:val="00DF287D"/>
    <w:rsid w:val="00E31AC9"/>
    <w:rsid w:val="00E7154C"/>
    <w:rsid w:val="00EB1152"/>
    <w:rsid w:val="00EF6993"/>
    <w:rsid w:val="00F03FDA"/>
    <w:rsid w:val="00F333F8"/>
    <w:rsid w:val="00F65E66"/>
    <w:rsid w:val="00FB55D2"/>
    <w:rsid w:val="00FF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93A84"/>
  <w15:chartTrackingRefBased/>
  <w15:docId w15:val="{32DD3E05-E83E-449E-86C8-203605E4B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A29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A29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A29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29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A29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A29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A29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A29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A29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29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A29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A29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A290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A290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A290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A290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A290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A290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A29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A29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A29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A29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A29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A290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A290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A290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A29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A290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A29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1207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Jędrasiak</dc:creator>
  <cp:keywords/>
  <dc:description/>
  <cp:lastModifiedBy>Łukasz Jędrasiak</cp:lastModifiedBy>
  <cp:revision>2</cp:revision>
  <cp:lastPrinted>2025-11-05T06:41:00Z</cp:lastPrinted>
  <dcterms:created xsi:type="dcterms:W3CDTF">2025-11-05T06:41:00Z</dcterms:created>
  <dcterms:modified xsi:type="dcterms:W3CDTF">2025-11-05T06:41:00Z</dcterms:modified>
</cp:coreProperties>
</file>